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29.12.2014 N 1604</w:t>
              <w:br/>
              <w:t xml:space="preserve">(ред. от 03.08.2019)</w:t>
              <w:br/>
              <w:t xml:space="preserve">"О перечнях медицинских противопоказаний, медицинских показаний и медицинских ограничений к управлению транспортным средством"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29 декабря 2014 г. N 1604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ПЕРЕЧНЯХ</w:t>
      </w:r>
    </w:p>
    <w:p>
      <w:pPr>
        <w:pStyle w:val="2"/>
        <w:jc w:val="center"/>
      </w:pPr>
      <w:r>
        <w:rPr>
          <w:sz w:val="24"/>
        </w:rPr>
        <w:t xml:space="preserve">МЕДИЦИНСКИХ ПРОТИВОПОКАЗАНИЙ, МЕДИЦИНСКИХ ПОКАЗАНИЙ</w:t>
      </w:r>
    </w:p>
    <w:p>
      <w:pPr>
        <w:pStyle w:val="2"/>
        <w:jc w:val="center"/>
      </w:pPr>
      <w:r>
        <w:rPr>
          <w:sz w:val="24"/>
        </w:rPr>
        <w:t xml:space="preserve">И МЕДИЦИНСКИХ ОГРАНИЧЕНИЙ К УПРАВЛЕНИЮ</w:t>
      </w:r>
    </w:p>
    <w:p>
      <w:pPr>
        <w:pStyle w:val="2"/>
        <w:jc w:val="center"/>
      </w:pPr>
      <w:r>
        <w:rPr>
          <w:sz w:val="24"/>
        </w:rPr>
        <w:t xml:space="preserve">ТРАНСПОРТНЫМ СРЕДСТВОМ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Постановление Правительства РФ от 03.08.2019 N 1021 &quot;О внесении изменения в раздел I перечня медицинских показаний к управлению транспортным средством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РФ от 03.08.2019 N 1021)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8" w:tooltip="Федеральный закон от 10.12.1995 N 196-ФЗ (ред. от 08.08.2024) &quot;О безопасности дорожного движения&quot; (с изм. и доп., вступ. в силу с 01.03.2025) {КонсультантПлюс}">
        <w:r>
          <w:rPr>
            <w:sz w:val="24"/>
            <w:color w:val="0000ff"/>
          </w:rPr>
          <w:t xml:space="preserve">пунктом 4 статьи 23.1</w:t>
        </w:r>
      </w:hyperlink>
      <w:r>
        <w:rPr>
          <w:sz w:val="24"/>
        </w:rPr>
        <w:t xml:space="preserve"> Федерального закона "О безопасности дорожного движения"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Утвердить прилагаемые:</w:t>
      </w:r>
    </w:p>
    <w:p>
      <w:pPr>
        <w:pStyle w:val="0"/>
        <w:spacing w:before="240" w:line-rule="auto"/>
        <w:ind w:firstLine="540"/>
        <w:jc w:val="both"/>
      </w:pPr>
      <w:hyperlink w:history="0" w:anchor="P32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медицинских противопоказаний к управлению транспортным средством;</w:t>
      </w:r>
    </w:p>
    <w:p>
      <w:pPr>
        <w:pStyle w:val="0"/>
        <w:spacing w:before="240" w:line-rule="auto"/>
        <w:ind w:firstLine="540"/>
        <w:jc w:val="both"/>
      </w:pPr>
      <w:hyperlink w:history="0" w:anchor="P77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медицинских показаний к управлению транспортным средством;</w:t>
      </w:r>
    </w:p>
    <w:p>
      <w:pPr>
        <w:pStyle w:val="0"/>
        <w:spacing w:before="240" w:line-rule="auto"/>
        <w:ind w:firstLine="540"/>
        <w:jc w:val="both"/>
      </w:pPr>
      <w:hyperlink w:history="0" w:anchor="P135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медицинских ограничений к управлению транспортным средством.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Д.МЕДВЕДЕВ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29 декабря 2014 г. N 1604</w:t>
      </w:r>
    </w:p>
    <w:p>
      <w:pPr>
        <w:pStyle w:val="0"/>
        <w:jc w:val="both"/>
      </w:pPr>
      <w:r>
        <w:rPr>
          <w:sz w:val="24"/>
        </w:rPr>
      </w:r>
    </w:p>
    <w:bookmarkStart w:id="32" w:name="P32"/>
    <w:bookmarkEnd w:id="32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МЕДИЦИНСКИХ ПРОТИВОПОКАЗАНИЙ К УПРАВЛЕНИЮ</w:t>
      </w:r>
    </w:p>
    <w:p>
      <w:pPr>
        <w:pStyle w:val="2"/>
        <w:jc w:val="center"/>
      </w:pPr>
      <w:r>
        <w:rPr>
          <w:sz w:val="24"/>
        </w:rPr>
        <w:t xml:space="preserve">ТРАНСПОРТНЫМ СРЕДСТВОМ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39"/>
        <w:gridCol w:w="2360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7339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заболевания</w:t>
            </w:r>
          </w:p>
        </w:tc>
        <w:tc>
          <w:tcPr>
            <w:tcW w:w="2360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заболевания по </w:t>
            </w:r>
            <w:hyperlink w:history="0" r:id="rId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МКБ-10</w:t>
              </w:r>
            </w:hyperlink>
            <w:r>
              <w:rPr>
                <w:sz w:val="24"/>
              </w:rPr>
              <w:t xml:space="preserve"> </w:t>
            </w:r>
            <w:hyperlink w:history="0" w:anchor="P66" w:tooltip="&lt;*&gt; Международная статистическая классификация болезней и проблем, связанных со здоровьем (10-й пересмотр)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gridSpan w:val="2"/>
            <w:tcW w:w="969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I. Психические расстройства и расстройства поведения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(при наличии хронических и затяжных психических расстройств с тяжелыми стойкими или часто обостряющимися болезненными проявлениями)</w:t>
            </w:r>
          </w:p>
        </w:tc>
      </w:tr>
      <w:tr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1. Органические, включая симптоматические, психические расстройства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F00 - F09</w:t>
            </w:r>
          </w:p>
        </w:tc>
      </w:tr>
      <w:tr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2. Шизофрения, шизотипические и бредовые расстройства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F20 - F29</w:t>
            </w:r>
          </w:p>
        </w:tc>
      </w:tr>
      <w:tr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3. Расстройства настроения (аффективные расстройства)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F30 - F39</w:t>
            </w:r>
          </w:p>
        </w:tc>
      </w:tr>
      <w:tr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5"/>
            </w:pPr>
            <w:r>
              <w:rPr>
                <w:sz w:val="24"/>
              </w:rPr>
              <w:t xml:space="preserve">4. Невротические, связанные со стрессом и соматоформные расстройства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F40 - F48</w:t>
            </w:r>
          </w:p>
        </w:tc>
      </w:tr>
      <w:tr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5. Расстройства личности и поведения в зрелом возрасте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F60 - F69</w:t>
            </w:r>
          </w:p>
        </w:tc>
      </w:tr>
      <w:tr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6. Умственная отсталость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F70 - F79</w:t>
            </w:r>
          </w:p>
        </w:tc>
      </w:tr>
      <w:tr>
        <w:tc>
          <w:tcPr>
            <w:gridSpan w:val="2"/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II. Психические расстройства и расстройства поведения, связанные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 употреблением психоактивных веществ (до прекращения диспансерного наблюдения в связи со стойкой ремиссией (выздоровлением)</w:t>
            </w:r>
          </w:p>
        </w:tc>
      </w:tr>
      <w:tr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7. 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F10 - F16, F18, F19</w:t>
            </w:r>
          </w:p>
        </w:tc>
      </w:tr>
      <w:tr>
        <w:tc>
          <w:tcPr>
            <w:gridSpan w:val="2"/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III. Болезни нервной системы</w:t>
            </w:r>
          </w:p>
        </w:tc>
      </w:tr>
      <w:tr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8. Эпилепсия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G40</w:t>
            </w:r>
          </w:p>
        </w:tc>
      </w:tr>
      <w:tr>
        <w:tc>
          <w:tcPr>
            <w:gridSpan w:val="2"/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IV. Болезни глаза и его придаточного аппарата</w:t>
            </w:r>
          </w:p>
        </w:tc>
      </w:tr>
      <w:tr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9. Ахроматопсия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H53.51</w:t>
            </w:r>
          </w:p>
        </w:tc>
      </w:tr>
      <w:tr>
        <w:tc>
          <w:tcPr>
            <w:tcW w:w="733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10. Слепота обоих глаз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H54.0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66" w:name="P66"/>
    <w:bookmarkEnd w:id="6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Международная статистическая </w:t>
      </w:r>
      <w:hyperlink w:history="0" r:id="rId10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классификация</w:t>
        </w:r>
      </w:hyperlink>
      <w:r>
        <w:rPr>
          <w:sz w:val="24"/>
        </w:rPr>
        <w:t xml:space="preserve"> болезней и проблем, связанных со здоровьем (10-й пересмотр).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29 декабря 2014 г. N 1604</w:t>
      </w:r>
    </w:p>
    <w:p>
      <w:pPr>
        <w:pStyle w:val="0"/>
        <w:jc w:val="both"/>
      </w:pPr>
      <w:r>
        <w:rPr>
          <w:sz w:val="24"/>
        </w:rPr>
      </w:r>
    </w:p>
    <w:bookmarkStart w:id="77" w:name="P77"/>
    <w:bookmarkEnd w:id="77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МЕДИЦИНСКИХ ПОКАЗАНИЙ К УПРАВЛЕНИЮ ТРАНСПОРТНЫМ СРЕДСТВОМ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1" w:tooltip="Постановление Правительства РФ от 03.08.2019 N 1021 &quot;О внесении изменения в раздел I перечня медицинских показаний к управлению транспортным средством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РФ от 03.08.2019 N 1021)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Медицинские показания к управлению транспортным</w:t>
      </w:r>
    </w:p>
    <w:p>
      <w:pPr>
        <w:pStyle w:val="2"/>
        <w:jc w:val="center"/>
      </w:pPr>
      <w:r>
        <w:rPr>
          <w:sz w:val="24"/>
        </w:rPr>
        <w:t xml:space="preserve">средством с ручным управлением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Деформация стопы, значительно затрудняющая ее движение.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Укорочение нижней конечности более чем на 6 см (за исключением случаев, когда конечность не имеет дефектов костей, мягких тканей и суставов, объем движений сохранен, длина конечности от пяточной кости до середины большого вертела бедра составляет более 75 см).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2(1). Отсутствие нижней конечности или стопы.</w:t>
      </w:r>
    </w:p>
    <w:p>
      <w:pPr>
        <w:pStyle w:val="0"/>
        <w:jc w:val="both"/>
      </w:pPr>
      <w:r>
        <w:rPr>
          <w:sz w:val="24"/>
        </w:rPr>
        <w:t xml:space="preserve">(п. 2(1) введен </w:t>
      </w:r>
      <w:hyperlink w:history="0" r:id="rId12" w:tooltip="Постановление Правительства РФ от 03.08.2019 N 1021 &quot;О внесении изменения в раздел I перечня медицинских показаний к управлению транспортным средством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03.08.2019 N 1021)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Ампутационные культи обоих бедер.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Ампутационные культи обеих голеней.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Культя бедра или голени одной конечности при значительном нарушении двигательных или статических функций другой нижней конечности (ампутационная культя стопы, деформация, сосудистое заболевание, поражение крупных периферических нервных стволов и др.).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Стойкая деформация или заболевание нижних конечностей, таза или позвоночника, значительно затрудняющее стояние и ходьбу (анкилозирующий полиартрит нижних конечностей, тяжелый кифосколиоз и спондилит с явлениями компрессии, псевдоартроз, эндартериит II и III степени, слоновость и др.).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Паралич и парез нижних конечностей при возможности сидения.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Повреждение нервно-сосудистого пучка одной нижней конечности со значительными трофическими нарушениями (обширные незаживающие язвы).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Медицинские показания к управлению транспортным</w:t>
      </w:r>
    </w:p>
    <w:p>
      <w:pPr>
        <w:pStyle w:val="2"/>
        <w:jc w:val="center"/>
      </w:pPr>
      <w:r>
        <w:rPr>
          <w:sz w:val="24"/>
        </w:rPr>
        <w:t xml:space="preserve">средством с автоматической трансмиссией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9. Отсутствие верхней конечности или кисти.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Отсутствие нижней конечности или стопы.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Деформация кисти или стопы, значительно затрудняющая движение кисти или стопы.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Культя бедра или голени при одновременном отсутствии одной из верхних конечностей.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Отсутствие пальцев или фаланг, а также неподвижность в межфаланговых суставах: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отсутствие 2 фаланг большого пальца на руке;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отсутствие или неподвижность 2 или более пальцев на правой руке или полного приведения хотя бы одного пальца;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отсутствие или неподвижность 3 или более пальцев на левой руке или полного приведения хотя бы одного пальца.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Остаточные явления поражения центральной нервной системы в виде гемиплегии.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Медицинские показания к управлению транспортным</w:t>
      </w:r>
    </w:p>
    <w:p>
      <w:pPr>
        <w:pStyle w:val="2"/>
        <w:jc w:val="center"/>
      </w:pPr>
      <w:r>
        <w:rPr>
          <w:sz w:val="24"/>
        </w:rPr>
        <w:t xml:space="preserve">средством, оборудованным акустической парковочной системой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15. Слепота одного глаза.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Медицинские показания к управлению транспортным</w:t>
      </w:r>
    </w:p>
    <w:p>
      <w:pPr>
        <w:pStyle w:val="2"/>
        <w:jc w:val="center"/>
      </w:pPr>
      <w:r>
        <w:rPr>
          <w:sz w:val="24"/>
        </w:rPr>
        <w:t xml:space="preserve">средством с использованием водителем транспортного средства</w:t>
      </w:r>
    </w:p>
    <w:p>
      <w:pPr>
        <w:pStyle w:val="2"/>
        <w:jc w:val="center"/>
      </w:pPr>
      <w:r>
        <w:rPr>
          <w:sz w:val="24"/>
        </w:rPr>
        <w:t xml:space="preserve">медицинских изделий для коррекции зрения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16. Аномалия рефракции, снижающая остроту зрения ниже разрешенной, при условии повышения остроты зрения в очках или контактных линзах до разрешенного уровня.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Медицинские показания к управлению транспортным</w:t>
      </w:r>
    </w:p>
    <w:p>
      <w:pPr>
        <w:pStyle w:val="2"/>
        <w:jc w:val="center"/>
      </w:pPr>
      <w:r>
        <w:rPr>
          <w:sz w:val="24"/>
        </w:rPr>
        <w:t xml:space="preserve">средством с использованием водителем транспортного средства</w:t>
      </w:r>
    </w:p>
    <w:p>
      <w:pPr>
        <w:pStyle w:val="2"/>
        <w:jc w:val="center"/>
      </w:pPr>
      <w:r>
        <w:rPr>
          <w:sz w:val="24"/>
        </w:rPr>
        <w:t xml:space="preserve">медицинских изделий для компенсации потери слуха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17. Болезни уха и сосцевидного отростка, снижающие слух ниже разрешенного уровня, при условии улучшения слуха с использованием технических средств реабилитации (слуховой аппарат, речевой процессор) до разрешенного уровня.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29 декабря 2014 г. N 1604</w:t>
      </w:r>
    </w:p>
    <w:p>
      <w:pPr>
        <w:pStyle w:val="0"/>
        <w:jc w:val="both"/>
      </w:pPr>
      <w:r>
        <w:rPr>
          <w:sz w:val="24"/>
        </w:rPr>
      </w:r>
    </w:p>
    <w:bookmarkStart w:id="135" w:name="P135"/>
    <w:bookmarkEnd w:id="135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МЕДИЦИНСКИХ ОГРАНИЧЕНИЙ К УПРАВЛЕНИЮ ТРАНСПОРТНЫМ СРЕДСТВОМ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Медицинские ограничения к управлению транспортным</w:t>
      </w:r>
    </w:p>
    <w:p>
      <w:pPr>
        <w:pStyle w:val="2"/>
        <w:jc w:val="center"/>
      </w:pPr>
      <w:r>
        <w:rPr>
          <w:sz w:val="24"/>
        </w:rPr>
        <w:t xml:space="preserve">средством категории "A" или "M", подкатегории "A1" или "B1"</w:t>
      </w:r>
    </w:p>
    <w:p>
      <w:pPr>
        <w:pStyle w:val="2"/>
        <w:jc w:val="center"/>
      </w:pPr>
      <w:r>
        <w:rPr>
          <w:sz w:val="24"/>
        </w:rPr>
        <w:t xml:space="preserve">с мотоциклетной посадкой или рулем мотоциклетного типа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Острота зрения ниже 0,6 на лучшем глазу и ниже 0,2 на худшем глазу с переносимой коррекцией при 2 открытых глазах независимо от вида коррекции (очковая, контактная, хирургическая), степени и вида аметропии или длины глаза.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Слепота одного глаза при остроте зрения ниже 0,8 с переносимой коррекцией на зрячем глазу независимо от вида коррекции (очковая, контактная, хирургическая), степени и вида аметропии или длины глаза.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Состояние после рефракционных операций на роговой оболочке глаза или после других рефракционных операций в течение одного месяца при отсутствии осложнений независимо от степени и вида исходной аметропии или длины глаза.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Хроническое заболевание оболочек глаза, сопровождающееся значительным нарушением функции зрения, стойкое изменение век, в том числе их слизистых оболочек, парез мышц век, препятствующий зрению или ограничивающий движение глазного яблока.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Стойкая диплопия вследствие косоглазия любой этиологии.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Спонтанный нистагм при отклонении зрачков на 70 градусов от среднего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Ограничение поля зрения более чем на 20 градусов в любом из меридианов.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Отсутствие одной верхней или нижней конечности, кисти или стопы, а также деформация кисти или стопы, значительно затрудняющая движение кисти или стопы.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Отсутствие пальцев или фаланг, а также неподвижность в межфаланговых суставах: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отсутствие 2 фаланг большого пальца на руке;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отсутствие или неподвижность 2 или более пальцев на правой руке или полного приведения хотя бы одного пальца;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отсутствие или неподвижность 3 или более пальцев на левой руке или полного приведения хотя бы одного пальца.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Укорочение нижней конечности более чем на 6 см (освидетельствуемые признаются годными к управлению транспортным средством, если конечность не имеет дефектов костей, суставов или мягких тканей, объем движений сохранен, длина конечности от пяточной кости до середины большого вертела бедра составляет более 75 см).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Заболевание любой этиологии, вызывающее нарушение функции вестибулярного анализатора, синдром головокружения или нистагм (болезнь Меньера, лабиринтит, вестибулярный криз любой этиологии и др.).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Медицинские ограничения к управлению транспортным</w:t>
      </w:r>
    </w:p>
    <w:p>
      <w:pPr>
        <w:pStyle w:val="2"/>
        <w:jc w:val="center"/>
      </w:pPr>
      <w:r>
        <w:rPr>
          <w:sz w:val="24"/>
        </w:rPr>
        <w:t xml:space="preserve">средством категории "B" </w:t>
      </w:r>
      <w:hyperlink w:history="0" w:anchor="P198" w:tooltip="&lt;*&gt; К транспортным средствам категорий &quot;B&quot;, &quot;C&quot; и подкатегории &quot;C1&quot; приравниваются самоходные шасси транспортных средств, используемых для перевозки грузов и относящихся к указанным категориям и подкатегории.">
        <w:r>
          <w:rPr>
            <w:sz w:val="24"/>
            <w:color w:val="0000ff"/>
          </w:rPr>
          <w:t xml:space="preserve">&lt;*&gt;</w:t>
        </w:r>
      </w:hyperlink>
      <w:r>
        <w:rPr>
          <w:sz w:val="24"/>
        </w:rPr>
        <w:t xml:space="preserve"> или "BE", подкатегории "B1"</w:t>
      </w:r>
    </w:p>
    <w:p>
      <w:pPr>
        <w:pStyle w:val="2"/>
        <w:jc w:val="center"/>
      </w:pPr>
      <w:r>
        <w:rPr>
          <w:sz w:val="24"/>
        </w:rPr>
        <w:t xml:space="preserve">(кроме транспортного средства с мотоциклетной посадкой</w:t>
      </w:r>
    </w:p>
    <w:p>
      <w:pPr>
        <w:pStyle w:val="2"/>
        <w:jc w:val="center"/>
      </w:pPr>
      <w:r>
        <w:rPr>
          <w:sz w:val="24"/>
        </w:rPr>
        <w:t xml:space="preserve">или рулем мотоциклетного типа)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12. Острота зрения ниже 0,6 на лучшем глазу и ниже 0,2 на худшем глазу с переносимой коррекцией при 2 открытых глазах независимо от вида коррекции (очковая, контактная, хирургическая), степени и вида аметропии или длины глаза.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Состояние после рефракционных операций на роговой оболочке глаза или после других рефракционных операций в течение одного месяца при отсутствии осложнений независимо от степени и вида исходной аметропии или длины глаза.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Хроническое заболевание оболочек глаза, сопровождающееся значительным нарушением функции зрения, стойкое изменение век, в том числе их слизистых оболочек, парез мышц век, препятствующий зрению или ограничивающий движение глазного яблока.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Стойкая диплопия вследствие косоглазия любой этиологии.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Спонтанный нистагм при отклонении зрачков на 70 градусов от среднего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Ограничение поля зрения более чем на 20 градусов в любом из меридианов.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Отсутствие обеих верхних конечностей или кистей или их деформация, значительно затрудняющая движение кистей.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Остаточные явления поражения центральной нервной системы в виде верхней параплегии.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Заболевание любой этиологии, вызывающее нарушение функции вестибулярного анализатора, синдром головокружения или нистагм (болезнь Меньера, лабиринтит, вестибулярный криз любой этиологии и др.).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Медицинские ограничения к управлению</w:t>
      </w:r>
    </w:p>
    <w:p>
      <w:pPr>
        <w:pStyle w:val="2"/>
        <w:jc w:val="center"/>
      </w:pPr>
      <w:r>
        <w:rPr>
          <w:sz w:val="24"/>
        </w:rPr>
        <w:t xml:space="preserve">транспортным средством категории "C" </w:t>
      </w:r>
      <w:hyperlink w:history="0" w:anchor="P198" w:tooltip="&lt;*&gt; К транспортным средствам категорий &quot;B&quot;, &quot;C&quot; и подкатегории &quot;C1&quot; приравниваются самоходные шасси транспортных средств, используемых для перевозки грузов и относящихся к указанным категориям и подкатегории.">
        <w:r>
          <w:rPr>
            <w:sz w:val="24"/>
            <w:color w:val="0000ff"/>
          </w:rPr>
          <w:t xml:space="preserve">&lt;*&gt;</w:t>
        </w:r>
      </w:hyperlink>
      <w:r>
        <w:rPr>
          <w:sz w:val="24"/>
        </w:rPr>
        <w:t xml:space="preserve">, "CE", "D", "DE",</w:t>
      </w:r>
    </w:p>
    <w:p>
      <w:pPr>
        <w:pStyle w:val="2"/>
        <w:jc w:val="center"/>
      </w:pPr>
      <w:r>
        <w:rPr>
          <w:sz w:val="24"/>
        </w:rPr>
        <w:t xml:space="preserve">"Tm" или "Tb", подкатегории "C1" </w:t>
      </w:r>
      <w:hyperlink w:history="0" w:anchor="P198" w:tooltip="&lt;*&gt; К транспортным средствам категорий &quot;B&quot;, &quot;C&quot; и подкатегории &quot;C1&quot; приравниваются самоходные шасси транспортных средств, используемых для перевозки грузов и относящихся к указанным категориям и подкатегории.">
        <w:r>
          <w:rPr>
            <w:sz w:val="24"/>
            <w:color w:val="0000ff"/>
          </w:rPr>
          <w:t xml:space="preserve">&lt;*&gt;</w:t>
        </w:r>
      </w:hyperlink>
      <w:r>
        <w:rPr>
          <w:sz w:val="24"/>
        </w:rPr>
        <w:t xml:space="preserve">, "D1", "C1E" или "DIE"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21. Острота зрения ниже 0,8 на лучшем глазу и ниже 0,4 на худшем глазу с переносимой коррекцией при 2 открытых глазах не более 8 дптр по сверхэквиваленту на лучше видящем глазу независимо от вида аметропии или вида коррекции (очковая, контактная).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Слепота одного глаза независимо от остроты зрения зрячего глаза.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Состояние после рефракционных операций на роговой оболочке глаза или после других рефракционных операций в течение одного месяца при отсутствии осложнений независимо от степени и вида исходной аметропии или длины глаза.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Хроническое заболевание оболочек глаза, сопровождающееся значительным нарушением функции зрения, стойкое изменение век, в том числе их слизистых оболочек, парез мышц век, препятствующий зрению или ограничивающий движение глазного яблока.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Стойкая диплопия вследствие косоглазия любой этиологии.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Спонтанный нистагм при отклонении зрачков на 70 градусов от среднего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Ограничение поля зрения более чем на 20 градусов в любом из меридианов.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Отсутствие верхней конечности или кисти.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Отсутствие нижней конечности или стопы.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Деформация кисти или стопы, значительно затрудняющая движение кисти или стопы.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Отсутствие пальцев или фаланг, а также неподвижность в межфаланговых суставах: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отсутствие 2 фаланг большого пальца на руке;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отсутствие или неподвижность 2 или более пальцев на правой руке или полного приведения хотя бы одного пальца;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отсутствие или неподвижность 3 или более пальцев на левой руке или полного приведения хотя бы одного пальца.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Остаточные явления поражений центральной нервной системы в виде гемиплегии или параплегии.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Укорочение нижней конечности более чем на 6 см (свидетельствуемые признаются годными к управлению транспортным средством, если конечность не имеет дефектов костей, суставов или мягких тканей, объем движений сохранен, длина конечности от пяточной кости до середины большого вертела бедра составляет более 75 см).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Травматические деформации и дефекты костей черепа с наличием выраженной неврологической симптоматики.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Восприятие разговорной речи на одно или оба уха на расстоянии менее 3 м, шепотной речи - на расстоянии 1 м или менее независимо от способа компенсации потери слуха.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Заболевание любой этиологии, вызывающее нарушение функции вестибулярного анализатора, синдром головокружения или нистагм (болезнь Меньера, лабиринтит, вестибулярный криз любой этиологии и др.).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Рост ниже 150 см.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198" w:name="P198"/>
    <w:bookmarkEnd w:id="19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К транспортным средствам категорий "B", "C" и подкатегории "C1" приравниваются самоходные шасси транспортных средств, используемых для перевозки грузов и относящихся к указанным категориям и подкатегории.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29.12.2014 N 1604</w:t>
            <w:br/>
            <w:t>(ред. от 03.08.2019)</w:t>
            <w:br/>
            <w:t>"О перечнях медицинских противопоказаний, медиц...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30988&amp;date=13.03.2025&amp;dst=100005&amp;field=134" TargetMode = "External"/>
	<Relationship Id="rId8" Type="http://schemas.openxmlformats.org/officeDocument/2006/relationships/hyperlink" Target="https://login.consultant.ru/link/?req=doc&amp;base=LAW&amp;n=484632&amp;date=13.03.2025&amp;dst=172&amp;field=134" TargetMode = "External"/>
	<Relationship Id="rId9" Type="http://schemas.openxmlformats.org/officeDocument/2006/relationships/hyperlink" Target="https://login.consultant.ru/link/?req=doc&amp;base=EXP&amp;n=731991&amp;date=13.03.2025" TargetMode = "External"/>
	<Relationship Id="rId10" Type="http://schemas.openxmlformats.org/officeDocument/2006/relationships/hyperlink" Target="https://login.consultant.ru/link/?req=doc&amp;base=EXP&amp;n=731991&amp;date=13.03.2025" TargetMode = "External"/>
	<Relationship Id="rId11" Type="http://schemas.openxmlformats.org/officeDocument/2006/relationships/hyperlink" Target="https://login.consultant.ru/link/?req=doc&amp;base=LAW&amp;n=330988&amp;date=13.03.2025&amp;dst=100005&amp;field=134" TargetMode = "External"/>
	<Relationship Id="rId12" Type="http://schemas.openxmlformats.org/officeDocument/2006/relationships/hyperlink" Target="https://login.consultant.ru/link/?req=doc&amp;base=LAW&amp;n=330988&amp;date=13.03.2025&amp;dst=100005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29.12.2014 N 1604
(ред. от 03.08.2019)
"О перечнях медицинских противопоказаний, медицинских показаний и медицинских ограничений к управлению транспортным средством"</dc:title>
  <dcterms:created xsi:type="dcterms:W3CDTF">2025-03-13T09:36:34Z</dcterms:created>
</cp:coreProperties>
</file>